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rPr>
          <w:lang w:val="nl-NL" w:eastAsia="nl-NL"/>
        </w:rPr>
      </w:pPr>
      <w:r>
        <w:rPr>
          <w:lang w:val="nl-NL" w:eastAsia="nl-NL"/>
        </w:rPr>
        <w:drawing>
          <wp:anchor behindDoc="0" distT="0" distB="0" distL="114935" distR="114935" simplePos="0" locked="0" layoutInCell="1" allowOverlap="1" relativeHeight="2">
            <wp:simplePos x="0" y="0"/>
            <wp:positionH relativeFrom="column">
              <wp:posOffset>3378835</wp:posOffset>
            </wp:positionH>
            <wp:positionV relativeFrom="line">
              <wp:posOffset>336550</wp:posOffset>
            </wp:positionV>
            <wp:extent cx="2409825" cy="647700"/>
            <wp:effectExtent l="0" t="0" r="0" b="0"/>
            <wp:wrapSquare wrapText="bothSides"/>
            <wp:docPr id="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
                    <pic:cNvPicPr>
                      <a:picLocks noChangeAspect="1" noChangeArrowheads="1"/>
                    </pic:cNvPicPr>
                  </pic:nvPicPr>
                  <pic:blipFill>
                    <a:blip r:embed="rId2"/>
                    <a:stretch>
                      <a:fillRect/>
                    </a:stretch>
                  </pic:blipFill>
                  <pic:spPr bwMode="auto">
                    <a:xfrm>
                      <a:off x="0" y="0"/>
                      <a:ext cx="2409825" cy="647700"/>
                    </a:xfrm>
                    <a:prstGeom prst="rect">
                      <a:avLst/>
                    </a:prstGeom>
                  </pic:spPr>
                </pic:pic>
              </a:graphicData>
            </a:graphic>
          </wp:anchor>
        </w:drawing>
      </w:r>
    </w:p>
    <w:p>
      <w:pPr>
        <w:pStyle w:val="Tekstblok"/>
        <w:rPr>
          <w:rFonts w:ascii="Arial" w:hAnsi="Arial" w:cs="Arial"/>
          <w:b/>
          <w:b/>
          <w:i/>
          <w:i/>
          <w:sz w:val="24"/>
          <w:szCs w:val="24"/>
          <w:u w:val="single"/>
          <w:lang w:val="nl-NL"/>
        </w:rPr>
      </w:pPr>
      <w:r>
        <w:rPr>
          <w:rFonts w:cs="Arial" w:ascii="Arial" w:hAnsi="Arial"/>
          <w:b/>
          <w:i/>
          <w:sz w:val="24"/>
          <w:szCs w:val="24"/>
          <w:u w:val="single"/>
          <w:lang w:val="nl-NL"/>
        </w:rPr>
      </w:r>
    </w:p>
    <w:p>
      <w:pPr>
        <w:pStyle w:val="Tekstblok"/>
        <w:rPr>
          <w:rFonts w:ascii="Arial" w:hAnsi="Arial" w:cs="Arial"/>
          <w:b/>
          <w:b/>
          <w:i/>
          <w:i/>
          <w:sz w:val="24"/>
          <w:szCs w:val="24"/>
          <w:u w:val="single"/>
          <w:lang w:val="nl-NL"/>
        </w:rPr>
      </w:pPr>
      <w:r>
        <w:rPr>
          <w:rFonts w:cs="Arial" w:ascii="Arial" w:hAnsi="Arial"/>
          <w:b/>
          <w:i/>
          <w:sz w:val="24"/>
          <w:szCs w:val="24"/>
          <w:u w:val="single"/>
          <w:lang w:val="nl-NL"/>
        </w:rPr>
      </w:r>
    </w:p>
    <w:p>
      <w:pPr>
        <w:pStyle w:val="Tekstblok"/>
        <w:rPr>
          <w:lang w:val="nl-NL"/>
        </w:rPr>
      </w:pPr>
      <w:r>
        <w:rPr>
          <w:rFonts w:cs="Arial" w:ascii="Arial" w:hAnsi="Arial"/>
          <w:b/>
          <w:i/>
          <w:sz w:val="24"/>
          <w:szCs w:val="24"/>
          <w:u w:val="single"/>
          <w:lang w:val="nl-NL"/>
        </w:rPr>
        <w:t xml:space="preserve">Schriftelijke Vragen artikel 59 RvO Provinciale Staten Overijssel </w:t>
      </w:r>
    </w:p>
    <w:p>
      <w:pPr>
        <w:pStyle w:val="Tekstblok"/>
        <w:rPr>
          <w:rFonts w:ascii="Arial" w:hAnsi="Arial" w:cs="Arial"/>
          <w:b/>
          <w:b/>
          <w:i/>
          <w:i/>
          <w:sz w:val="24"/>
          <w:szCs w:val="24"/>
          <w:u w:val="single"/>
          <w:lang w:val="nl-NL"/>
        </w:rPr>
      </w:pPr>
      <w:r>
        <w:rPr>
          <w:rFonts w:cs="Arial" w:ascii="Arial" w:hAnsi="Arial"/>
          <w:b/>
          <w:i/>
          <w:sz w:val="24"/>
          <w:szCs w:val="24"/>
          <w:u w:val="single"/>
          <w:lang w:val="nl-NL"/>
        </w:rPr>
      </w:r>
    </w:p>
    <w:tbl>
      <w:tblPr>
        <w:tblW w:w="9175" w:type="dxa"/>
        <w:jc w:val="left"/>
        <w:tblInd w:w="-15" w:type="dxa"/>
        <w:tblCellMar>
          <w:top w:w="0" w:type="dxa"/>
          <w:left w:w="50" w:type="dxa"/>
          <w:bottom w:w="0" w:type="dxa"/>
          <w:right w:w="70" w:type="dxa"/>
        </w:tblCellMar>
      </w:tblPr>
      <w:tblGrid>
        <w:gridCol w:w="9175"/>
      </w:tblGrid>
      <w:tr>
        <w:trPr>
          <w:trHeight w:val="11756" w:hRule="atLeast"/>
        </w:trPr>
        <w:tc>
          <w:tcPr>
            <w:tcW w:w="9175" w:type="dxa"/>
            <w:tcBorders>
              <w:top w:val="single" w:sz="4" w:space="0" w:color="000001"/>
              <w:left w:val="single" w:sz="4" w:space="0" w:color="000001"/>
              <w:bottom w:val="single" w:sz="4" w:space="0" w:color="000001"/>
              <w:right w:val="single" w:sz="4" w:space="0" w:color="000001"/>
            </w:tcBorders>
            <w:shd w:fill="auto" w:val="clear"/>
          </w:tcPr>
          <w:p>
            <w:pPr>
              <w:pStyle w:val="Tekstblok"/>
              <w:snapToGrid w:val="false"/>
              <w:rPr>
                <w:rFonts w:ascii="Arial" w:hAnsi="Arial" w:cs="Arial"/>
                <w:b/>
                <w:b/>
                <w:sz w:val="24"/>
                <w:szCs w:val="24"/>
                <w:lang w:val="nl-NL"/>
              </w:rPr>
            </w:pPr>
            <w:r>
              <w:rPr>
                <w:rFonts w:cs="Arial" w:ascii="Arial" w:hAnsi="Arial"/>
                <w:b/>
                <w:sz w:val="24"/>
                <w:szCs w:val="24"/>
                <w:lang w:val="nl-NL"/>
              </w:rPr>
            </w:r>
          </w:p>
          <w:p>
            <w:pPr>
              <w:pStyle w:val="Tekstblok"/>
              <w:rPr/>
            </w:pPr>
            <w:r>
              <w:rPr>
                <w:rFonts w:cs="Arial" w:ascii="Arial" w:hAnsi="Arial"/>
                <w:b/>
                <w:sz w:val="24"/>
                <w:szCs w:val="24"/>
                <w:lang w:val="nl-NL"/>
              </w:rPr>
              <w:t>Datum</w:t>
              <w:tab/>
              <w:tab/>
              <w:t>: 17-04-2023</w:t>
            </w:r>
          </w:p>
          <w:p>
            <w:pPr>
              <w:pStyle w:val="Tekstblok"/>
              <w:rPr>
                <w:rFonts w:ascii="Arial" w:hAnsi="Arial" w:cs="Arial"/>
                <w:b/>
                <w:b/>
                <w:sz w:val="24"/>
                <w:szCs w:val="24"/>
                <w:lang w:val="nl-NL"/>
              </w:rPr>
            </w:pPr>
            <w:r>
              <w:rPr>
                <w:rFonts w:cs="Arial" w:ascii="Arial" w:hAnsi="Arial"/>
                <w:b/>
                <w:sz w:val="24"/>
                <w:szCs w:val="24"/>
                <w:lang w:val="nl-NL"/>
              </w:rPr>
            </w:r>
          </w:p>
          <w:p>
            <w:pPr>
              <w:pStyle w:val="Tekstblok"/>
              <w:rPr/>
            </w:pPr>
            <w:r>
              <w:rPr>
                <w:rFonts w:cs="Arial" w:ascii="Arial" w:hAnsi="Arial"/>
                <w:b/>
                <w:sz w:val="24"/>
                <w:szCs w:val="24"/>
                <w:lang w:val="nl-NL"/>
              </w:rPr>
              <w:t>Naam &amp; fractie</w:t>
              <w:tab/>
              <w:t>: SP/ Herman Kalter</w:t>
            </w:r>
          </w:p>
          <w:p>
            <w:pPr>
              <w:pStyle w:val="Tekstblok"/>
              <w:rPr>
                <w:rFonts w:ascii="Arial" w:hAnsi="Arial" w:cs="Arial"/>
                <w:b/>
                <w:b/>
                <w:sz w:val="24"/>
                <w:szCs w:val="24"/>
                <w:lang w:val="nl-NL"/>
              </w:rPr>
            </w:pPr>
            <w:r>
              <w:rPr>
                <w:rFonts w:cs="Arial" w:ascii="Arial" w:hAnsi="Arial"/>
                <w:b/>
                <w:sz w:val="24"/>
                <w:szCs w:val="24"/>
                <w:lang w:val="nl-NL"/>
              </w:rPr>
            </w:r>
          </w:p>
          <w:p>
            <w:pPr>
              <w:pStyle w:val="Default"/>
              <w:tabs>
                <w:tab w:val="clear" w:pos="709"/>
                <w:tab w:val="left" w:pos="1920" w:leader="none"/>
              </w:tabs>
              <w:rPr/>
            </w:pPr>
            <w:r>
              <w:rPr>
                <w:b/>
                <w:bCs/>
                <w:lang w:val="nl-NL"/>
              </w:rPr>
              <w:t>Onderwerp</w:t>
              <w:tab/>
              <w:t>: Voorgenomen vestiging NX Filtration in Hengelo</w:t>
            </w:r>
          </w:p>
          <w:p>
            <w:pPr>
              <w:pStyle w:val="Default"/>
              <w:rPr>
                <w:b/>
                <w:b/>
                <w:bCs/>
                <w:i/>
                <w:i/>
                <w:sz w:val="20"/>
                <w:szCs w:val="20"/>
                <w:lang w:val="nl-NL"/>
              </w:rPr>
            </w:pPr>
            <w:r>
              <w:rPr>
                <w:b/>
                <w:bCs/>
                <w:i/>
                <w:sz w:val="20"/>
                <w:szCs w:val="20"/>
                <w:lang w:val="nl-NL"/>
              </w:rPr>
            </w:r>
          </w:p>
          <w:p>
            <w:pPr>
              <w:pStyle w:val="Default"/>
              <w:rPr>
                <w:b/>
                <w:b/>
                <w:i/>
                <w:i/>
                <w:sz w:val="20"/>
                <w:szCs w:val="20"/>
                <w:lang w:val="nl-NL"/>
              </w:rPr>
            </w:pPr>
            <w:r>
              <w:rPr>
                <w:b/>
                <w:i/>
                <w:sz w:val="20"/>
                <w:szCs w:val="20"/>
                <w:lang w:val="nl-NL"/>
              </w:rPr>
            </w:r>
          </w:p>
          <w:p>
            <w:pPr>
              <w:pStyle w:val="Default"/>
              <w:rPr/>
            </w:pPr>
            <w:r>
              <w:rPr>
                <w:i/>
                <w:sz w:val="20"/>
                <w:szCs w:val="20"/>
                <w:lang w:val="nl-NL"/>
              </w:rPr>
              <w:t xml:space="preserve">Aan </w:t>
            </w:r>
            <w:r>
              <w:rPr>
                <w:bCs/>
                <w:i/>
                <w:sz w:val="20"/>
                <w:szCs w:val="20"/>
                <w:lang w:val="nl-NL"/>
              </w:rPr>
              <w:t>de voorzitter van Provinciale Staten van Overijssel</w:t>
            </w:r>
          </w:p>
          <w:p>
            <w:pPr>
              <w:pStyle w:val="Default"/>
              <w:rPr>
                <w:bCs/>
                <w:i/>
                <w:i/>
                <w:sz w:val="20"/>
                <w:szCs w:val="20"/>
                <w:lang w:val="nl-NL"/>
              </w:rPr>
            </w:pPr>
            <w:r>
              <w:rPr>
                <w:bCs/>
                <w:i/>
                <w:sz w:val="20"/>
                <w:szCs w:val="20"/>
                <w:lang w:val="nl-NL"/>
              </w:rPr>
            </w:r>
          </w:p>
          <w:p>
            <w:pPr>
              <w:pStyle w:val="Default"/>
              <w:rPr/>
            </w:pPr>
            <w:r>
              <w:rPr>
                <w:bCs/>
                <w:i w:val="false"/>
                <w:iCs w:val="false"/>
                <w:sz w:val="20"/>
                <w:szCs w:val="20"/>
                <w:lang w:val="nl-NL"/>
              </w:rPr>
              <w:t xml:space="preserve">Het bedrijf NX Filtration heeft al enige tijd voornemens een vestiging te openen in Hengelo. Onze fractie heeft in februari ambtelijk geïnformeerd over de stand van zaken van de aanvraag van een milieuvergunning voor onttrekking van grondwater door dit bedrijf. Sindsdien hebben wij hier niets meer over vernomen. De SP maakt zich grote zorgen over de gevolgen van het enorme watergebruik van deze potentiële vestiging op de beschikbaarheid van ons drinkwater. De SP-fractie in Hengelo heeft al vragen gesteld over deze kwestie aan het Hengelose college. Wanneer het gaat over de vergunning voor ontrekking van grondwater is de provincie het bevoegd gezag.  </w:t>
            </w:r>
          </w:p>
          <w:p>
            <w:pPr>
              <w:pStyle w:val="Default"/>
              <w:rPr>
                <w:bCs/>
                <w:i w:val="false"/>
                <w:i w:val="false"/>
                <w:iCs w:val="false"/>
                <w:sz w:val="20"/>
                <w:szCs w:val="20"/>
                <w:lang w:val="nl-NL"/>
              </w:rPr>
            </w:pPr>
            <w:r>
              <w:rPr>
                <w:bCs/>
                <w:i w:val="false"/>
                <w:iCs w:val="false"/>
                <w:sz w:val="20"/>
                <w:szCs w:val="20"/>
                <w:lang w:val="nl-NL"/>
              </w:rPr>
            </w:r>
          </w:p>
          <w:p>
            <w:pPr>
              <w:pStyle w:val="Normal"/>
              <w:rPr/>
            </w:pPr>
            <w:bookmarkStart w:id="0" w:name="page3R_mcid10"/>
            <w:bookmarkEnd w:id="0"/>
            <w:r>
              <w:rPr>
                <w:rFonts w:ascii="sans-serif" w:hAnsi="sans-serif"/>
                <w:bCs/>
                <w:i w:val="false"/>
                <w:iCs w:val="false"/>
                <w:sz w:val="22"/>
                <w:szCs w:val="20"/>
                <w:lang w:val="nl-NL"/>
              </w:rPr>
              <w:t>Op</w:t>
            </w:r>
            <w:r>
              <w:rPr>
                <w:bCs/>
                <w:i w:val="false"/>
                <w:iCs w:val="false"/>
                <w:sz w:val="20"/>
                <w:szCs w:val="20"/>
                <w:lang w:val="nl-NL"/>
              </w:rPr>
              <w:t xml:space="preserve"> </w:t>
            </w:r>
            <w:r>
              <w:rPr>
                <w:rFonts w:ascii="sans-serif" w:hAnsi="sans-serif"/>
                <w:bCs/>
                <w:i w:val="false"/>
                <w:iCs w:val="false"/>
                <w:sz w:val="22"/>
                <w:szCs w:val="20"/>
                <w:lang w:val="nl-NL"/>
              </w:rPr>
              <w:t>vrijdag 31 maart verscheen een hoofdartikel in de Tubantia met nadere informatie over de</w:t>
            </w:r>
            <w:r>
              <w:rPr>
                <w:rFonts w:ascii="sans-serif" w:hAnsi="sans-serif"/>
                <w:bCs/>
                <w:i w:val="false"/>
                <w:iCs w:val="false"/>
                <w:sz w:val="22"/>
                <w:szCs w:val="20"/>
                <w:lang w:val="nl-NL"/>
              </w:rPr>
              <w:t>voorgenomen vestiging van dit bedrijf. Zo blijkt het bedrijf water te willen betrekken uit vier</w:t>
            </w:r>
            <w:r>
              <w:rPr>
                <w:bCs/>
                <w:i w:val="false"/>
                <w:iCs w:val="false"/>
                <w:sz w:val="20"/>
                <w:szCs w:val="20"/>
                <w:lang w:val="nl-NL"/>
              </w:rPr>
              <w:br/>
            </w:r>
            <w:r>
              <w:rPr>
                <w:rFonts w:ascii="sans-serif" w:hAnsi="sans-serif"/>
                <w:bCs/>
                <w:i w:val="false"/>
                <w:iCs w:val="false"/>
                <w:sz w:val="22"/>
                <w:szCs w:val="20"/>
                <w:lang w:val="nl-NL"/>
              </w:rPr>
              <w:t>bronnen, te weten grondwater, water uit het Twentekanaal, leidingwater/drinkwater van Vitens en</w:t>
            </w:r>
            <w:r>
              <w:rPr>
                <w:rFonts w:ascii="sans-serif" w:hAnsi="sans-serif"/>
                <w:bCs/>
                <w:i w:val="false"/>
                <w:iCs w:val="false"/>
                <w:sz w:val="20"/>
                <w:szCs w:val="20"/>
                <w:lang w:val="nl-NL"/>
              </w:rPr>
              <w:t xml:space="preserve"> </w:t>
            </w:r>
            <w:r>
              <w:rPr>
                <w:rFonts w:ascii="sans-serif" w:hAnsi="sans-serif"/>
                <w:bCs/>
                <w:i w:val="false"/>
                <w:iCs w:val="false"/>
                <w:sz w:val="22"/>
                <w:szCs w:val="20"/>
                <w:lang w:val="nl-NL"/>
              </w:rPr>
              <w:t>water verkregen uit membraan-gezuiverd rioolwater.</w:t>
            </w:r>
            <w:bookmarkStart w:id="1" w:name="page3R_mcid11"/>
            <w:bookmarkEnd w:id="1"/>
            <w:r>
              <w:rPr>
                <w:bCs/>
                <w:i w:val="false"/>
                <w:iCs w:val="false"/>
                <w:sz w:val="20"/>
                <w:szCs w:val="20"/>
                <w:lang w:val="nl-NL"/>
              </w:rPr>
              <w:br/>
            </w:r>
          </w:p>
          <w:p>
            <w:pPr>
              <w:pStyle w:val="Normal"/>
              <w:rPr/>
            </w:pPr>
            <w:r>
              <w:rPr>
                <w:rFonts w:ascii="sans-serif" w:hAnsi="sans-serif"/>
                <w:bCs/>
                <w:i w:val="false"/>
                <w:iCs w:val="false"/>
                <w:sz w:val="22"/>
                <w:szCs w:val="20"/>
                <w:lang w:val="nl-NL"/>
              </w:rPr>
              <w:t>3 april,</w:t>
            </w:r>
            <w:r>
              <w:rPr>
                <w:bCs/>
                <w:i w:val="false"/>
                <w:iCs w:val="false"/>
                <w:sz w:val="20"/>
                <w:szCs w:val="20"/>
                <w:lang w:val="nl-NL"/>
              </w:rPr>
              <w:t xml:space="preserve"> </w:t>
            </w:r>
            <w:r>
              <w:rPr>
                <w:rFonts w:ascii="sans-serif" w:hAnsi="sans-serif"/>
                <w:bCs/>
                <w:i w:val="false"/>
                <w:iCs w:val="false"/>
                <w:sz w:val="22"/>
                <w:szCs w:val="20"/>
                <w:lang w:val="nl-NL"/>
              </w:rPr>
              <w:t>kwam het RIVM met een oproep: “Snel actie nodig om drinkwatertekort in 2030</w:t>
            </w:r>
            <w:r>
              <w:rPr>
                <w:bCs/>
                <w:i w:val="false"/>
                <w:iCs w:val="false"/>
                <w:sz w:val="20"/>
                <w:szCs w:val="20"/>
                <w:lang w:val="nl-NL"/>
              </w:rPr>
              <w:br/>
            </w:r>
            <w:r>
              <w:rPr>
                <w:rFonts w:ascii="sans-serif" w:hAnsi="sans-serif"/>
                <w:bCs/>
                <w:i w:val="false"/>
                <w:iCs w:val="false"/>
                <w:sz w:val="22"/>
                <w:szCs w:val="20"/>
                <w:lang w:val="nl-NL"/>
              </w:rPr>
              <w:t>te voorkomen”, met</w:t>
            </w:r>
            <w:r>
              <w:rPr>
                <w:bCs/>
                <w:i w:val="false"/>
                <w:iCs w:val="false"/>
                <w:sz w:val="20"/>
                <w:szCs w:val="20"/>
                <w:lang w:val="nl-NL"/>
              </w:rPr>
              <w:t xml:space="preserve"> </w:t>
            </w:r>
            <w:r>
              <w:rPr>
                <w:rFonts w:ascii="sans-serif" w:hAnsi="sans-serif"/>
                <w:bCs/>
                <w:i w:val="false"/>
                <w:iCs w:val="false"/>
                <w:sz w:val="22"/>
                <w:szCs w:val="20"/>
                <w:lang w:val="nl-NL"/>
              </w:rPr>
              <w:t>de waarschuwing dat met name</w:t>
            </w:r>
            <w:r>
              <w:rPr>
                <w:bCs/>
                <w:i w:val="false"/>
                <w:iCs w:val="false"/>
                <w:sz w:val="20"/>
                <w:szCs w:val="20"/>
                <w:lang w:val="nl-NL"/>
              </w:rPr>
              <w:t xml:space="preserve"> </w:t>
            </w:r>
            <w:r>
              <w:rPr>
                <w:rFonts w:ascii="sans-serif" w:hAnsi="sans-serif"/>
                <w:bCs/>
                <w:i w:val="false"/>
                <w:iCs w:val="false"/>
                <w:sz w:val="22"/>
                <w:szCs w:val="20"/>
                <w:lang w:val="nl-NL"/>
              </w:rPr>
              <w:t>in Overijssel de situatie rond 2030 nijpend zal</w:t>
            </w:r>
            <w:r>
              <w:rPr>
                <w:rFonts w:ascii="sans-serif" w:hAnsi="sans-serif"/>
                <w:bCs/>
                <w:i w:val="false"/>
                <w:iCs w:val="false"/>
                <w:sz w:val="20"/>
                <w:szCs w:val="20"/>
                <w:lang w:val="nl-NL"/>
              </w:rPr>
              <w:t xml:space="preserve"> </w:t>
            </w:r>
            <w:r>
              <w:rPr>
                <w:rFonts w:ascii="sans-serif" w:hAnsi="sans-serif"/>
                <w:bCs/>
                <w:i w:val="false"/>
                <w:iCs w:val="false"/>
                <w:sz w:val="22"/>
                <w:szCs w:val="20"/>
                <w:lang w:val="nl-NL"/>
              </w:rPr>
              <w:t>zijn</w:t>
            </w:r>
            <w:r>
              <w:rPr>
                <w:bCs/>
                <w:i w:val="false"/>
                <w:iCs w:val="false"/>
                <w:sz w:val="20"/>
                <w:szCs w:val="20"/>
                <w:lang w:val="nl-NL"/>
              </w:rPr>
              <w:t xml:space="preserve"> </w:t>
            </w:r>
            <w:r>
              <w:rPr>
                <w:rFonts w:ascii="sans-serif" w:hAnsi="sans-serif"/>
                <w:bCs/>
                <w:i w:val="false"/>
                <w:iCs w:val="false"/>
                <w:sz w:val="22"/>
                <w:szCs w:val="20"/>
                <w:lang w:val="nl-NL"/>
              </w:rPr>
              <w:t>en</w:t>
            </w:r>
            <w:r>
              <w:rPr>
                <w:bCs/>
                <w:i w:val="false"/>
                <w:iCs w:val="false"/>
                <w:sz w:val="20"/>
                <w:szCs w:val="20"/>
                <w:lang w:val="nl-NL"/>
              </w:rPr>
              <w:t xml:space="preserve"> </w:t>
            </w:r>
            <w:r>
              <w:rPr>
                <w:rFonts w:ascii="sans-serif" w:hAnsi="sans-serif"/>
                <w:bCs/>
                <w:i w:val="false"/>
                <w:iCs w:val="false"/>
                <w:sz w:val="22"/>
                <w:szCs w:val="20"/>
                <w:lang w:val="nl-NL"/>
              </w:rPr>
              <w:t>er</w:t>
            </w:r>
            <w:r>
              <w:rPr>
                <w:bCs/>
                <w:i w:val="false"/>
                <w:iCs w:val="false"/>
                <w:sz w:val="20"/>
                <w:szCs w:val="20"/>
                <w:lang w:val="nl-NL"/>
              </w:rPr>
              <w:t xml:space="preserve"> </w:t>
            </w:r>
            <w:r>
              <w:rPr>
                <w:rFonts w:ascii="sans-serif" w:hAnsi="sans-serif"/>
                <w:bCs/>
                <w:i w:val="false"/>
                <w:iCs w:val="false"/>
                <w:sz w:val="22"/>
                <w:szCs w:val="20"/>
                <w:lang w:val="nl-NL"/>
              </w:rPr>
              <w:t>ook al in 2020 onvoldoende drinkwater was om vraagpieken op te vangen.</w:t>
            </w:r>
            <w:r>
              <w:rPr>
                <w:bCs/>
                <w:i w:val="false"/>
                <w:iCs w:val="false"/>
                <w:sz w:val="20"/>
                <w:szCs w:val="20"/>
                <w:lang w:val="nl-NL"/>
              </w:rPr>
              <w:t xml:space="preserve"> </w:t>
            </w:r>
          </w:p>
          <w:p>
            <w:pPr>
              <w:pStyle w:val="Default"/>
              <w:rPr>
                <w:bCs/>
                <w:i w:val="false"/>
                <w:i w:val="false"/>
                <w:iCs w:val="false"/>
                <w:sz w:val="20"/>
                <w:szCs w:val="20"/>
                <w:lang w:val="nl-NL"/>
              </w:rPr>
            </w:pPr>
            <w:r>
              <w:rPr>
                <w:bCs/>
                <w:i w:val="false"/>
                <w:iCs w:val="false"/>
                <w:sz w:val="20"/>
                <w:szCs w:val="20"/>
                <w:lang w:val="nl-NL"/>
              </w:rPr>
            </w:r>
          </w:p>
          <w:p>
            <w:pPr>
              <w:pStyle w:val="Default"/>
              <w:rPr>
                <w:bCs/>
                <w:sz w:val="20"/>
                <w:szCs w:val="20"/>
                <w:lang w:val="nl-NL"/>
              </w:rPr>
            </w:pPr>
            <w:r>
              <w:rPr>
                <w:bCs/>
                <w:sz w:val="20"/>
                <w:szCs w:val="20"/>
                <w:lang w:val="nl-NL"/>
              </w:rPr>
            </w:r>
          </w:p>
          <w:p>
            <w:pPr>
              <w:pStyle w:val="Default"/>
              <w:rPr>
                <w:bCs/>
                <w:sz w:val="20"/>
                <w:szCs w:val="20"/>
                <w:lang w:val="nl-NL"/>
              </w:rPr>
            </w:pPr>
            <w:r>
              <w:rPr>
                <w:bCs/>
                <w:sz w:val="20"/>
                <w:szCs w:val="20"/>
                <w:lang w:val="nl-NL"/>
              </w:rPr>
            </w:r>
          </w:p>
          <w:p>
            <w:pPr>
              <w:pStyle w:val="Default"/>
              <w:rPr>
                <w:bCs/>
                <w:i/>
                <w:i/>
                <w:sz w:val="20"/>
                <w:szCs w:val="20"/>
              </w:rPr>
            </w:pPr>
            <w:r>
              <w:rPr>
                <w:bCs/>
                <w:i w:val="false"/>
                <w:iCs w:val="false"/>
                <w:sz w:val="20"/>
                <w:szCs w:val="20"/>
                <w:u w:val="single"/>
                <w:lang w:val="nl-NL"/>
              </w:rPr>
              <w:t>Het college/de Commissaris van de Koning wordt verzocht de volgende artikel 59-vragen  schriftelijk te beantwoorden:</w:t>
            </w:r>
          </w:p>
          <w:p>
            <w:pPr>
              <w:pStyle w:val="Default"/>
              <w:rPr>
                <w:bCs/>
                <w:i/>
                <w:i/>
                <w:sz w:val="20"/>
                <w:szCs w:val="20"/>
                <w:lang w:val="nl-NL"/>
              </w:rPr>
            </w:pPr>
            <w:r>
              <w:rPr>
                <w:bCs/>
                <w:i/>
                <w:sz w:val="20"/>
                <w:szCs w:val="20"/>
                <w:lang w:val="nl-NL"/>
              </w:rPr>
            </w:r>
          </w:p>
          <w:p>
            <w:pPr>
              <w:pStyle w:val="Default"/>
              <w:rPr>
                <w:rFonts w:ascii="Arial" w:hAnsi="Arial"/>
                <w:bCs/>
                <w:i/>
                <w:i/>
                <w:sz w:val="22"/>
                <w:szCs w:val="22"/>
                <w:lang w:val="nl-NL"/>
              </w:rPr>
            </w:pPr>
            <w:r>
              <w:rPr>
                <w:bCs/>
                <w:i/>
                <w:sz w:val="22"/>
                <w:szCs w:val="22"/>
                <w:lang w:val="nl-NL"/>
              </w:rPr>
            </w:r>
          </w:p>
          <w:p>
            <w:pPr>
              <w:pStyle w:val="Default"/>
              <w:rPr>
                <w:rFonts w:ascii="Arial" w:hAnsi="Arial"/>
                <w:sz w:val="22"/>
                <w:szCs w:val="22"/>
              </w:rPr>
            </w:pPr>
            <w:r>
              <w:rPr>
                <w:bCs/>
                <w:i/>
                <w:sz w:val="22"/>
                <w:szCs w:val="22"/>
                <w:lang w:val="nl-NL"/>
              </w:rPr>
              <w:t xml:space="preserve">Vraag 1. Bent u voornemens een milieuvergunning voor onttrekking van grondwater te verstrekken aan dit bedrijf en zo ja wat zijn daarvoor uw argumenten en wanneer wordt deze ter inzage gelegd? </w:t>
            </w:r>
          </w:p>
          <w:p>
            <w:pPr>
              <w:pStyle w:val="Default"/>
              <w:rPr>
                <w:bCs/>
                <w:i/>
                <w:i/>
                <w:lang w:val="nl-NL"/>
              </w:rPr>
            </w:pPr>
            <w:r>
              <w:rPr>
                <w:bCs/>
                <w:i/>
                <w:lang w:val="nl-NL"/>
              </w:rPr>
            </w:r>
          </w:p>
          <w:p>
            <w:pPr>
              <w:pStyle w:val="Default"/>
              <w:rPr>
                <w:rFonts w:ascii="Arial" w:hAnsi="Arial"/>
                <w:sz w:val="22"/>
                <w:szCs w:val="22"/>
              </w:rPr>
            </w:pPr>
            <w:r>
              <w:rPr>
                <w:bCs/>
                <w:i/>
                <w:sz w:val="22"/>
                <w:szCs w:val="22"/>
                <w:lang w:val="nl-NL"/>
              </w:rPr>
              <w:t xml:space="preserve">Vraag 2: Heeft GS contact gehad met Vitens over haar bezwaren tegen de vestiging van dit bedrijf en hoe beoordeeld u deze? </w:t>
            </w:r>
          </w:p>
          <w:p>
            <w:pPr>
              <w:pStyle w:val="Default"/>
              <w:rPr>
                <w:bCs/>
                <w:i/>
                <w:i/>
                <w:lang w:val="nl-NL"/>
              </w:rPr>
            </w:pPr>
            <w:r>
              <w:rPr>
                <w:bCs/>
                <w:i/>
                <w:lang w:val="nl-NL"/>
              </w:rPr>
            </w:r>
          </w:p>
          <w:p>
            <w:pPr>
              <w:pStyle w:val="Default"/>
              <w:rPr>
                <w:rFonts w:ascii="Arial" w:hAnsi="Arial"/>
                <w:sz w:val="22"/>
                <w:szCs w:val="22"/>
              </w:rPr>
            </w:pPr>
            <w:r>
              <w:rPr>
                <w:bCs/>
                <w:i/>
                <w:sz w:val="22"/>
                <w:szCs w:val="22"/>
                <w:lang w:val="nl-NL"/>
              </w:rPr>
              <w:t xml:space="preserve">Vraag 3. </w:t>
            </w:r>
            <w:bookmarkStart w:id="2" w:name="page23R_mcid7"/>
            <w:bookmarkEnd w:id="2"/>
            <w:r>
              <w:rPr>
                <w:bCs/>
                <w:i/>
                <w:sz w:val="22"/>
                <w:szCs w:val="22"/>
                <w:lang w:val="nl-NL"/>
              </w:rPr>
              <w:t>Hoe ziet het college de dringende oproep van het RIVM in het kader van de beoogde vestiging van het bedrijf NX Filtration op deze locatie in Hengelo?</w:t>
            </w:r>
            <w:bookmarkStart w:id="3" w:name="page23R_mcid8"/>
            <w:bookmarkEnd w:id="3"/>
            <w:r>
              <w:rPr>
                <w:bCs/>
                <w:i/>
                <w:sz w:val="22"/>
                <w:szCs w:val="22"/>
                <w:lang w:val="nl-NL"/>
              </w:rPr>
              <w:br/>
            </w:r>
          </w:p>
          <w:p>
            <w:pPr>
              <w:pStyle w:val="Default"/>
              <w:rPr>
                <w:rFonts w:ascii="Arial" w:hAnsi="Arial"/>
                <w:sz w:val="22"/>
                <w:szCs w:val="22"/>
              </w:rPr>
            </w:pPr>
            <w:r>
              <w:rPr>
                <w:bCs/>
                <w:i/>
                <w:sz w:val="22"/>
                <w:szCs w:val="22"/>
                <w:lang w:val="nl-NL"/>
              </w:rPr>
              <w:t xml:space="preserve">Vraag 4. Is het college het met ons eens dat de beoogde vestigingslocatie voor wat betreft het onttrekken van grondwater, het gebruik van eventueel zeer schaars drinkwater - en ook vaak tegelijkertijd schaars oppervlakte(kanaal)water - een verre van ideale plek is en dat er in andere regio’s op dat vlak uitstekende alternatieve locaties te vinden zijn? </w:t>
            </w:r>
          </w:p>
          <w:p>
            <w:pPr>
              <w:pStyle w:val="Default"/>
              <w:rPr>
                <w:bCs/>
                <w:i/>
                <w:i/>
                <w:sz w:val="20"/>
                <w:szCs w:val="20"/>
                <w:lang w:val="nl-NL"/>
              </w:rPr>
            </w:pPr>
            <w:r>
              <w:rPr>
                <w:bCs/>
                <w:i/>
                <w:sz w:val="20"/>
                <w:szCs w:val="20"/>
                <w:lang w:val="nl-NL"/>
              </w:rPr>
            </w:r>
          </w:p>
          <w:p>
            <w:pPr>
              <w:pStyle w:val="Default"/>
              <w:rPr>
                <w:bCs/>
                <w:i/>
                <w:i/>
                <w:sz w:val="20"/>
                <w:szCs w:val="20"/>
                <w:lang w:val="nl-NL"/>
              </w:rPr>
            </w:pPr>
            <w:r>
              <w:rPr>
                <w:bCs/>
                <w:i/>
                <w:sz w:val="20"/>
                <w:szCs w:val="20"/>
                <w:lang w:val="nl-NL"/>
              </w:rPr>
            </w:r>
          </w:p>
          <w:p>
            <w:pPr>
              <w:pStyle w:val="Default"/>
              <w:rPr>
                <w:bCs/>
                <w:i/>
                <w:i/>
                <w:sz w:val="20"/>
                <w:szCs w:val="20"/>
                <w:lang w:val="nl-NL"/>
              </w:rPr>
            </w:pPr>
            <w:r>
              <w:rPr>
                <w:bCs/>
                <w:i/>
                <w:sz w:val="20"/>
                <w:szCs w:val="20"/>
                <w:lang w:val="nl-NL"/>
              </w:rPr>
            </w:r>
          </w:p>
        </w:tc>
      </w:tr>
    </w:tbl>
    <w:p>
      <w:pPr>
        <w:pStyle w:val="Default"/>
        <w:rPr>
          <w:i/>
          <w:i/>
          <w:lang w:val="nl-NL"/>
        </w:rPr>
      </w:pPr>
      <w:r>
        <w:rPr>
          <w:i/>
          <w:lang w:val="nl-NL"/>
        </w:rPr>
      </w:r>
    </w:p>
    <w:p>
      <w:pPr>
        <w:pStyle w:val="Default"/>
        <w:jc w:val="center"/>
        <w:rPr/>
      </w:pPr>
      <w:r>
        <w:rPr>
          <w:i/>
          <w:sz w:val="20"/>
          <w:szCs w:val="20"/>
          <w:lang w:val="nl-NL"/>
        </w:rPr>
        <w:t xml:space="preserve">Dit format mailen naar </w:t>
      </w:r>
      <w:hyperlink r:id="rId3">
        <w:r>
          <w:rPr>
            <w:rStyle w:val="InternetLink"/>
            <w:i/>
            <w:sz w:val="20"/>
            <w:szCs w:val="20"/>
            <w:lang w:val="nl-NL"/>
          </w:rPr>
          <w:t>statengriffie@overijssel.nl</w:t>
        </w:r>
      </w:hyperlink>
    </w:p>
    <w:sectPr>
      <w:footerReference w:type="default" r:id="rId4"/>
      <w:type w:val="nextPage"/>
      <w:pgSz w:w="11906" w:h="16838"/>
      <w:pgMar w:left="1418" w:right="1418" w:header="0" w:top="1418" w:footer="720" w:bottom="1418"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sans-serif">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b/>
        <w:b/>
        <w:i/>
        <w:i/>
        <w:lang w:val="nl-NL"/>
      </w:rPr>
    </w:pPr>
    <w:r>
      <w:rPr>
        <w:b/>
        <w:i/>
        <w:lang w:val="nl-NL"/>
      </w:rPr>
    </w:r>
  </w:p>
  <w:p>
    <w:pPr>
      <w:pStyle w:val="Voettekst"/>
      <w:rPr>
        <w:b/>
        <w:b/>
        <w:i/>
        <w:i/>
        <w:lang w:val="nl-NL"/>
      </w:rPr>
    </w:pPr>
    <w:r>
      <w:rPr>
        <w:b/>
        <w:i/>
        <w:lang w:val="nl-NL"/>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pStyle w:val="Kop2"/>
      <w:numFmt w:val="none"/>
      <w:suff w:val="nothing"/>
      <w:lvlText w:val=""/>
      <w:lvlJc w:val="left"/>
      <w:pPr>
        <w:ind w:left="0" w:hanging="0"/>
      </w:pPr>
    </w:lvl>
    <w:lvl w:ilvl="2">
      <w:start w:val="1"/>
      <w:pStyle w:val="Kop3"/>
      <w:numFmt w:val="none"/>
      <w:suff w:val="nothing"/>
      <w:lvlText w:val=""/>
      <w:lvlJc w:val="left"/>
      <w:pPr>
        <w:ind w:left="0" w:hanging="0"/>
      </w:pPr>
    </w:lvl>
    <w:lvl w:ilvl="3">
      <w:start w:val="1"/>
      <w:pStyle w:val="Kop4"/>
      <w:numFmt w:val="none"/>
      <w:suff w:val="nothing"/>
      <w:lvlText w:val=""/>
      <w:lvlJc w:val="left"/>
      <w:pPr>
        <w:ind w:left="0" w:hanging="0"/>
      </w:pPr>
    </w:lvl>
    <w:lvl w:ilvl="4">
      <w:start w:val="1"/>
      <w:pStyle w:val="Kop5"/>
      <w:numFmt w:val="none"/>
      <w:suff w:val="nothing"/>
      <w:lvlText w:val=""/>
      <w:lvlJc w:val="left"/>
      <w:pPr>
        <w:ind w:left="0" w:hanging="0"/>
      </w:pPr>
    </w:lvl>
    <w:lvl w:ilvl="5">
      <w:start w:val="1"/>
      <w:pStyle w:val="Kop6"/>
      <w:numFmt w:val="none"/>
      <w:suff w:val="nothing"/>
      <w:lvlText w:val=""/>
      <w:lvlJc w:val="left"/>
      <w:pPr>
        <w:ind w:left="0" w:hanging="0"/>
      </w:pPr>
    </w:lvl>
    <w:lvl w:ilvl="6">
      <w:start w:val="1"/>
      <w:pStyle w:val="Kop7"/>
      <w:numFmt w:val="none"/>
      <w:suff w:val="nothing"/>
      <w:lvlText w:val=""/>
      <w:lvlJc w:val="left"/>
      <w:pPr>
        <w:ind w:left="0" w:hanging="0"/>
      </w:pPr>
    </w:lvl>
    <w:lvl w:ilvl="7">
      <w:start w:val="1"/>
      <w:pStyle w:val="Kop8"/>
      <w:numFmt w:val="none"/>
      <w:suff w:val="nothing"/>
      <w:lvlText w:val=""/>
      <w:lvlJc w:val="left"/>
      <w:pPr>
        <w:ind w:left="0" w:hanging="0"/>
      </w:pPr>
    </w:lvl>
    <w:lvl w:ilvl="8">
      <w:start w:val="1"/>
      <w:pStyle w:val="Kop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nl-NL" w:eastAsia="zh-CN" w:bidi="hi-IN"/>
      </w:rPr>
    </w:rPrDefault>
    <w:pPrDefault>
      <w:pPr/>
    </w:pPrDefault>
  </w:docDefaults>
  <w:style w:type="paragraph" w:styleId="Normal">
    <w:name w:val="Normal"/>
    <w:qFormat/>
    <w:pPr>
      <w:widowControl/>
      <w:tabs>
        <w:tab w:val="clear" w:pos="709"/>
        <w:tab w:val="left" w:pos="0" w:leader="none"/>
        <w:tab w:val="left" w:pos="960" w:leader="none"/>
        <w:tab w:val="left" w:pos="1920" w:leader="none"/>
        <w:tab w:val="left" w:pos="2880" w:leader="none"/>
        <w:tab w:val="left" w:pos="3840" w:leader="none"/>
        <w:tab w:val="left" w:pos="4800" w:leader="none"/>
        <w:tab w:val="left" w:pos="5760" w:leader="none"/>
        <w:tab w:val="left" w:pos="6720" w:leader="none"/>
        <w:tab w:val="left" w:pos="7680" w:leader="none"/>
        <w:tab w:val="left" w:pos="8640" w:leader="none"/>
        <w:tab w:val="left" w:pos="9600" w:leader="none"/>
        <w:tab w:val="left" w:pos="10560" w:leader="none"/>
        <w:tab w:val="left" w:pos="11520" w:leader="none"/>
      </w:tabs>
      <w:overflowPunct w:val="true"/>
      <w:bidi w:val="0"/>
      <w:jc w:val="left"/>
      <w:textAlignment w:val="baseline"/>
    </w:pPr>
    <w:rPr>
      <w:rFonts w:ascii="Verdana" w:hAnsi="Verdana" w:eastAsia="Times New Roman" w:cs="Verdana"/>
      <w:color w:val="00000A"/>
      <w:kern w:val="0"/>
      <w:sz w:val="18"/>
      <w:szCs w:val="16"/>
      <w:lang w:val="nl-NL" w:eastAsia="zh-CN" w:bidi="ar-SA"/>
    </w:rPr>
  </w:style>
  <w:style w:type="paragraph" w:styleId="Kop1">
    <w:name w:val="Heading 1"/>
    <w:basedOn w:val="Normal"/>
    <w:next w:val="Normal"/>
    <w:qFormat/>
    <w:pPr>
      <w:keepNext w:val="true"/>
      <w:numPr>
        <w:ilvl w:val="0"/>
        <w:numId w:val="1"/>
      </w:numPr>
      <w:spacing w:lineRule="exact" w:line="440" w:before="0" w:after="440"/>
      <w:outlineLvl w:val="0"/>
    </w:pPr>
    <w:rPr>
      <w:rFonts w:cs="Arial"/>
      <w:b/>
      <w:bCs/>
      <w:sz w:val="28"/>
      <w:szCs w:val="28"/>
    </w:rPr>
  </w:style>
  <w:style w:type="paragraph" w:styleId="Kop2">
    <w:name w:val="Heading 2"/>
    <w:basedOn w:val="Normal"/>
    <w:next w:val="Normal"/>
    <w:qFormat/>
    <w:pPr>
      <w:keepNext w:val="true"/>
      <w:numPr>
        <w:ilvl w:val="1"/>
        <w:numId w:val="1"/>
      </w:numPr>
      <w:spacing w:lineRule="exact" w:line="440" w:before="0" w:after="440"/>
      <w:outlineLvl w:val="1"/>
    </w:pPr>
    <w:rPr>
      <w:b/>
      <w:i/>
      <w:sz w:val="22"/>
      <w:szCs w:val="22"/>
    </w:rPr>
  </w:style>
  <w:style w:type="paragraph" w:styleId="Kop3">
    <w:name w:val="Heading 3"/>
    <w:basedOn w:val="Normal"/>
    <w:next w:val="Normal"/>
    <w:qFormat/>
    <w:pPr>
      <w:keepNext w:val="true"/>
      <w:numPr>
        <w:ilvl w:val="2"/>
        <w:numId w:val="1"/>
      </w:numPr>
      <w:spacing w:lineRule="exact" w:line="440" w:before="0" w:after="440"/>
      <w:outlineLvl w:val="2"/>
    </w:pPr>
    <w:rPr>
      <w:i/>
      <w:sz w:val="22"/>
      <w:szCs w:val="22"/>
    </w:rPr>
  </w:style>
  <w:style w:type="paragraph" w:styleId="Kop4">
    <w:name w:val="Heading 4"/>
    <w:basedOn w:val="Normal"/>
    <w:next w:val="Normal"/>
    <w:qFormat/>
    <w:pPr>
      <w:keepNext w:val="true"/>
      <w:numPr>
        <w:ilvl w:val="3"/>
        <w:numId w:val="1"/>
      </w:numPr>
      <w:spacing w:lineRule="exact" w:line="220" w:before="0" w:after="220"/>
      <w:outlineLvl w:val="3"/>
    </w:pPr>
    <w:rPr>
      <w:b/>
      <w:bCs/>
      <w:i/>
      <w:sz w:val="19"/>
      <w:szCs w:val="28"/>
    </w:rPr>
  </w:style>
  <w:style w:type="paragraph" w:styleId="Kop5">
    <w:name w:val="Heading 5"/>
    <w:basedOn w:val="Normal"/>
    <w:next w:val="Normal"/>
    <w:qFormat/>
    <w:pPr>
      <w:numPr>
        <w:ilvl w:val="4"/>
        <w:numId w:val="1"/>
      </w:numPr>
      <w:spacing w:before="240" w:after="60"/>
      <w:outlineLvl w:val="4"/>
    </w:pPr>
    <w:rPr>
      <w:b/>
      <w:bCs/>
      <w:i/>
      <w:iCs/>
      <w:sz w:val="26"/>
      <w:szCs w:val="26"/>
    </w:rPr>
  </w:style>
  <w:style w:type="paragraph" w:styleId="Kop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paragraph" w:styleId="Kop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Kop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Kop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1z0">
    <w:name w:val="WW8Num1z0"/>
    <w:qFormat/>
    <w:rPr>
      <w:rFonts w:ascii="Symbol" w:hAnsi="Symbol" w:cs="Symbol"/>
      <w:color w:val="000000"/>
      <w:sz w:val="16"/>
    </w:rPr>
  </w:style>
  <w:style w:type="character" w:styleId="WW8Num1z1">
    <w:name w:val="WW8Num1z1"/>
    <w:qFormat/>
    <w:rPr>
      <w:rFonts w:ascii="Wingdings" w:hAnsi="Wingdings" w:cs="Wingdings"/>
      <w:sz w:val="16"/>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Standaardalinealettertype">
    <w:name w:val="Standaardalinea-lettertype"/>
    <w:qFormat/>
    <w:rPr/>
  </w:style>
  <w:style w:type="character" w:styleId="BallontekstChar">
    <w:name w:val="Ballontekst Char"/>
    <w:basedOn w:val="Standaardalinealettertype"/>
    <w:qFormat/>
    <w:rPr>
      <w:rFonts w:ascii="Tahoma" w:hAnsi="Tahoma" w:cs="Tahoma"/>
      <w:sz w:val="16"/>
      <w:szCs w:val="16"/>
    </w:rPr>
  </w:style>
  <w:style w:type="character" w:styleId="InternetLink">
    <w:name w:val="Internet Link"/>
    <w:basedOn w:val="Standaardalinealettertype"/>
    <w:qFormat/>
    <w:rPr>
      <w:color w:val="0000FF"/>
      <w:u w:val="single"/>
    </w:rPr>
  </w:style>
  <w:style w:type="character" w:styleId="KoptekstChar">
    <w:name w:val="Koptekst Char"/>
    <w:basedOn w:val="Standaardalinealettertype"/>
    <w:qFormat/>
    <w:rPr>
      <w:rFonts w:ascii="Verdana" w:hAnsi="Verdana" w:cs="Verdana"/>
      <w:sz w:val="18"/>
      <w:szCs w:val="16"/>
    </w:rPr>
  </w:style>
  <w:style w:type="character" w:styleId="VoettekstChar">
    <w:name w:val="Voettekst Char"/>
    <w:basedOn w:val="Standaardalinealettertype"/>
    <w:qFormat/>
    <w:rPr>
      <w:rFonts w:ascii="Verdana" w:hAnsi="Verdana" w:cs="Verdana"/>
      <w:sz w:val="18"/>
      <w:szCs w:val="16"/>
    </w:rPr>
  </w:style>
  <w:style w:type="character" w:styleId="ListLabel1">
    <w:name w:val="ListLabel 1"/>
    <w:qFormat/>
    <w:rPr>
      <w:i/>
      <w:sz w:val="20"/>
      <w:szCs w:val="20"/>
    </w:rPr>
  </w:style>
  <w:style w:type="character" w:styleId="ListLabel2">
    <w:name w:val="ListLabel 2"/>
    <w:qFormat/>
    <w:rPr>
      <w:i/>
      <w:sz w:val="20"/>
      <w:szCs w:val="20"/>
      <w:lang w:val="nl-NL"/>
    </w:rPr>
  </w:style>
  <w:style w:type="character" w:styleId="ListLabel3">
    <w:name w:val="ListLabel 3"/>
    <w:qFormat/>
    <w:rPr>
      <w:i/>
      <w:sz w:val="20"/>
      <w:szCs w:val="20"/>
      <w:lang w:val="nl-NL"/>
    </w:rPr>
  </w:style>
  <w:style w:type="character" w:styleId="Internetkoppeling">
    <w:name w:val="Internetkoppeling"/>
    <w:rPr>
      <w:color w:val="000080"/>
      <w:u w:val="single"/>
      <w:lang w:val="zxx" w:eastAsia="zxx" w:bidi="zxx"/>
    </w:rPr>
  </w:style>
  <w:style w:type="character" w:styleId="ListLabel4">
    <w:name w:val="ListLabel 4"/>
    <w:qFormat/>
    <w:rPr>
      <w:i/>
      <w:sz w:val="20"/>
      <w:szCs w:val="20"/>
      <w:lang w:val="nl-NL"/>
    </w:rPr>
  </w:style>
  <w:style w:type="character" w:styleId="ListLabel5">
    <w:name w:val="ListLabel 5"/>
    <w:qFormat/>
    <w:rPr>
      <w:bCs/>
      <w:i/>
      <w:sz w:val="20"/>
      <w:szCs w:val="20"/>
      <w:lang w:val="nl-NL"/>
    </w:rPr>
  </w:style>
  <w:style w:type="character" w:styleId="ListLabel6">
    <w:name w:val="ListLabel 6"/>
    <w:qFormat/>
    <w:rPr>
      <w:bCs/>
      <w:i/>
      <w:sz w:val="20"/>
      <w:szCs w:val="20"/>
      <w:lang w:val="nl-NL"/>
    </w:rPr>
  </w:style>
  <w:style w:type="character" w:styleId="ListLabel7">
    <w:name w:val="ListLabel 7"/>
    <w:qFormat/>
    <w:rPr>
      <w:i/>
      <w:sz w:val="20"/>
      <w:szCs w:val="20"/>
      <w:lang w:val="nl-NL"/>
    </w:rPr>
  </w:style>
  <w:style w:type="character" w:styleId="ListLabel8">
    <w:name w:val="ListLabel 8"/>
    <w:qFormat/>
    <w:rPr>
      <w:i/>
      <w:sz w:val="20"/>
      <w:szCs w:val="20"/>
      <w:lang w:val="nl-NL"/>
    </w:rPr>
  </w:style>
  <w:style w:type="character" w:styleId="ListLabel9">
    <w:name w:val="ListLabel 9"/>
    <w:qFormat/>
    <w:rPr>
      <w:i/>
      <w:sz w:val="20"/>
      <w:szCs w:val="20"/>
      <w:lang w:val="nl-NL"/>
    </w:rPr>
  </w:style>
  <w:style w:type="character" w:styleId="ListLabel10">
    <w:name w:val="ListLabel 10"/>
    <w:qFormat/>
    <w:rPr>
      <w:i/>
      <w:sz w:val="20"/>
      <w:szCs w:val="20"/>
      <w:lang w:val="nl-NL"/>
    </w:rPr>
  </w:style>
  <w:style w:type="character" w:styleId="ListLabel11">
    <w:name w:val="ListLabel 11"/>
    <w:qFormat/>
    <w:rPr>
      <w:i/>
      <w:sz w:val="20"/>
      <w:szCs w:val="20"/>
      <w:lang w:val="nl-NL"/>
    </w:rPr>
  </w:style>
  <w:style w:type="character" w:styleId="ListLabel12">
    <w:name w:val="ListLabel 12"/>
    <w:qFormat/>
    <w:rPr>
      <w:i/>
      <w:sz w:val="20"/>
      <w:szCs w:val="20"/>
      <w:lang w:val="nl-NL"/>
    </w:rPr>
  </w:style>
  <w:style w:type="character" w:styleId="ListLabel13">
    <w:name w:val="ListLabel 13"/>
    <w:qFormat/>
    <w:rPr>
      <w:i/>
      <w:sz w:val="20"/>
      <w:szCs w:val="20"/>
      <w:lang w:val="nl-NL"/>
    </w:rPr>
  </w:style>
  <w:style w:type="paragraph" w:styleId="Kop">
    <w:name w:val="Kop"/>
    <w:basedOn w:val="Normal"/>
    <w:next w:val="Tekstblok"/>
    <w:qFormat/>
    <w:pPr>
      <w:keepNext w:val="true"/>
      <w:spacing w:before="240" w:after="120"/>
    </w:pPr>
    <w:rPr>
      <w:rFonts w:ascii="Liberation Sans" w:hAnsi="Liberation Sans" w:eastAsia="Noto Sans CJK SC Regular" w:cs="FreeSans"/>
      <w:sz w:val="28"/>
      <w:szCs w:val="28"/>
    </w:rPr>
  </w:style>
  <w:style w:type="paragraph" w:styleId="Tekstblok">
    <w:name w:val="Body Text"/>
    <w:basedOn w:val="Normal"/>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uisstijlkleurblauwR0G160B198">
    <w:name w:val="Huisstijl kleur blauw (R:0/G:160/B:198)"/>
    <w:basedOn w:val="Normal"/>
    <w:next w:val="Normal"/>
    <w:qFormat/>
    <w:pPr/>
    <w:rPr>
      <w:color w:val="00A0C6"/>
    </w:rPr>
  </w:style>
  <w:style w:type="paragraph" w:styleId="HuisstijlkleurroodR132G0B23">
    <w:name w:val="Huisstijl kleur rood (R:132/G:0/B:23)"/>
    <w:basedOn w:val="Normal"/>
    <w:next w:val="Normal"/>
    <w:qFormat/>
    <w:pPr/>
    <w:rPr>
      <w:color w:val="840017"/>
    </w:rPr>
  </w:style>
  <w:style w:type="paragraph" w:styleId="Ballontekst">
    <w:name w:val="Ballontekst"/>
    <w:basedOn w:val="Normal"/>
    <w:qFormat/>
    <w:pPr/>
    <w:rPr>
      <w:rFonts w:ascii="Tahoma" w:hAnsi="Tahoma" w:cs="Tahoma"/>
      <w:sz w:val="16"/>
    </w:rPr>
  </w:style>
  <w:style w:type="paragraph" w:styleId="Default">
    <w:name w:val="Default"/>
    <w:qFormat/>
    <w:pPr>
      <w:widowControl/>
      <w:bidi w:val="0"/>
      <w:jc w:val="left"/>
    </w:pPr>
    <w:rPr>
      <w:rFonts w:ascii="Arial" w:hAnsi="Arial" w:eastAsia="Times New Roman" w:cs="Arial"/>
      <w:color w:val="000000"/>
      <w:kern w:val="0"/>
      <w:sz w:val="24"/>
      <w:szCs w:val="24"/>
      <w:lang w:val="nl-NL" w:eastAsia="zh-CN" w:bidi="ar-SA"/>
    </w:rPr>
  </w:style>
  <w:style w:type="paragraph" w:styleId="Koptekst">
    <w:name w:val="Header"/>
    <w:basedOn w:val="Normal"/>
    <w:pPr>
      <w:tabs>
        <w:tab w:val="left" w:pos="0" w:leader="none"/>
        <w:tab w:val="left" w:pos="960" w:leader="none"/>
        <w:tab w:val="left" w:pos="1920" w:leader="none"/>
        <w:tab w:val="left" w:pos="2880" w:leader="none"/>
        <w:tab w:val="left" w:pos="3840" w:leader="none"/>
        <w:tab w:val="center" w:pos="4536" w:leader="none"/>
        <w:tab w:val="left" w:pos="4800" w:leader="none"/>
        <w:tab w:val="left" w:pos="5760" w:leader="none"/>
        <w:tab w:val="left" w:pos="6720" w:leader="none"/>
        <w:tab w:val="left" w:pos="7680" w:leader="none"/>
        <w:tab w:val="left" w:pos="8640" w:leader="none"/>
        <w:tab w:val="right" w:pos="9072" w:leader="none"/>
        <w:tab w:val="left" w:pos="9600" w:leader="none"/>
        <w:tab w:val="left" w:pos="10560" w:leader="none"/>
        <w:tab w:val="left" w:pos="11520" w:leader="none"/>
      </w:tabs>
    </w:pPr>
    <w:rPr/>
  </w:style>
  <w:style w:type="paragraph" w:styleId="Voettekst">
    <w:name w:val="Footer"/>
    <w:basedOn w:val="Normal"/>
    <w:pPr>
      <w:tabs>
        <w:tab w:val="left" w:pos="0" w:leader="none"/>
        <w:tab w:val="left" w:pos="960" w:leader="none"/>
        <w:tab w:val="left" w:pos="1920" w:leader="none"/>
        <w:tab w:val="left" w:pos="2880" w:leader="none"/>
        <w:tab w:val="left" w:pos="3840" w:leader="none"/>
        <w:tab w:val="center" w:pos="4536" w:leader="none"/>
        <w:tab w:val="left" w:pos="4800" w:leader="none"/>
        <w:tab w:val="left" w:pos="5760" w:leader="none"/>
        <w:tab w:val="left" w:pos="6720" w:leader="none"/>
        <w:tab w:val="left" w:pos="7680" w:leader="none"/>
        <w:tab w:val="left" w:pos="8640" w:leader="none"/>
        <w:tab w:val="right" w:pos="9072" w:leader="none"/>
        <w:tab w:val="left" w:pos="9600" w:leader="none"/>
        <w:tab w:val="left" w:pos="10560" w:leader="none"/>
        <w:tab w:val="left" w:pos="11520" w:leader="none"/>
      </w:tabs>
    </w:pPr>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tatengriffie@overijssel.n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650</TotalTime>
  <Application>LibreOffice/6.2.2.2$Windows_X86_64 LibreOffice_project/2b840030fec2aae0fd2658d8d4f9548af4e3518d</Application>
  <Pages>2</Pages>
  <Words>386</Words>
  <Characters>2100</Characters>
  <CharactersWithSpaces>2483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2013-06-05T14:02:00Z</dcterms:created>
  <dc:creator>brud</dc:creator>
  <dc:description/>
  <dc:language>nl-NL</dc:language>
  <cp:lastModifiedBy/>
  <cp:lastPrinted>2012-10-02T10:25:00Z</cp:lastPrinted>
  <dcterms:modified xsi:type="dcterms:W3CDTF">2023-04-20T14:20:13Z</dcterms:modified>
  <cp:revision>37</cp:revision>
  <dc:subject/>
  <dc:title/>
</cp:coreProperties>
</file>